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073F6" w14:textId="3583E2C1" w:rsidR="002C0815" w:rsidRPr="00066271" w:rsidRDefault="00066271">
      <w:pPr>
        <w:pStyle w:val="Corps"/>
        <w:rPr>
          <w:b/>
          <w:bCs/>
          <w:sz w:val="28"/>
          <w:szCs w:val="28"/>
          <w:lang w:val="fr-CA"/>
        </w:rPr>
      </w:pPr>
      <w:r w:rsidRPr="00066271">
        <w:rPr>
          <w:b/>
          <w:bCs/>
          <w:sz w:val="28"/>
          <w:szCs w:val="28"/>
          <w:lang w:val="fr-CA"/>
        </w:rPr>
        <w:t xml:space="preserve">États de service: </w:t>
      </w:r>
      <w:r w:rsidR="001656F2" w:rsidRPr="00066271">
        <w:rPr>
          <w:b/>
          <w:bCs/>
          <w:sz w:val="28"/>
          <w:szCs w:val="28"/>
          <w:lang w:val="fr-CA"/>
        </w:rPr>
        <w:t>Deuxième Guerre mondiale</w:t>
      </w:r>
      <w:r w:rsidRPr="00066271">
        <w:rPr>
          <w:b/>
          <w:bCs/>
          <w:sz w:val="28"/>
          <w:szCs w:val="28"/>
          <w:lang w:val="fr-CA"/>
        </w:rPr>
        <w:t xml:space="preserve"> Transcription FR</w:t>
      </w:r>
    </w:p>
    <w:p w14:paraId="654BA83D" w14:textId="77777777" w:rsidR="00066271" w:rsidRDefault="00066271" w:rsidP="00066271">
      <w:pPr>
        <w:pStyle w:val="Corps"/>
        <w:ind w:right="1418" w:firstLine="720"/>
        <w:rPr>
          <w:sz w:val="24"/>
          <w:szCs w:val="24"/>
          <w:lang w:val="fr-FR"/>
        </w:rPr>
      </w:pPr>
    </w:p>
    <w:p w14:paraId="270DA5FF" w14:textId="66FBCF46" w:rsidR="002C0815" w:rsidRPr="00066271" w:rsidRDefault="00910248" w:rsidP="00066271">
      <w:pPr>
        <w:pStyle w:val="Corps"/>
        <w:ind w:right="1418" w:firstLine="720"/>
        <w:rPr>
          <w:sz w:val="24"/>
          <w:szCs w:val="24"/>
          <w:lang w:val="fr-CA"/>
        </w:rPr>
      </w:pPr>
      <w:r w:rsidRPr="00066271">
        <w:rPr>
          <w:sz w:val="24"/>
          <w:szCs w:val="24"/>
          <w:lang w:val="fr-FR"/>
        </w:rPr>
        <w:t>Le 1</w:t>
      </w:r>
      <w:r w:rsidRPr="00066271">
        <w:rPr>
          <w:sz w:val="24"/>
          <w:szCs w:val="24"/>
          <w:vertAlign w:val="superscript"/>
          <w:lang w:val="fr-FR"/>
        </w:rPr>
        <w:t>er</w:t>
      </w:r>
      <w:r w:rsidRPr="00066271">
        <w:rPr>
          <w:sz w:val="24"/>
          <w:szCs w:val="24"/>
          <w:lang w:val="fr-FR"/>
        </w:rPr>
        <w:t xml:space="preserve"> septembre 1939, </w:t>
      </w:r>
      <w:r w:rsidR="00D1161C" w:rsidRPr="00066271">
        <w:rPr>
          <w:sz w:val="24"/>
          <w:szCs w:val="24"/>
          <w:lang w:val="fr-FR"/>
        </w:rPr>
        <w:t>à la suite de</w:t>
      </w:r>
      <w:r w:rsidRPr="00066271">
        <w:rPr>
          <w:sz w:val="24"/>
          <w:szCs w:val="24"/>
          <w:lang w:val="fr-FR"/>
        </w:rPr>
        <w:t xml:space="preserve"> l’annexion de l’Autriche et d’une partie de la Tchécoslovaquie, les forces nazies envahissent la Pologne. La Pologne est un allié de la France et de la Grande-Bretagne, et comme l’Allemagne refuse de retirer ses troupes, les Alliés déclarent la guerre le 3 septembre. Malgré l’opposition des politiciens du Québec, le Canada déclare la guerre à l’Allemagne la semaine suivante, se joignant aux efforts des Alliés. Appliquant des politiques d’expansion impériale similaires, l’Allemagne, l’Italie et le Japon signent un pacte tripartite en 1940 et sont désormais connus sous le nom de « forces de l’Axe ». </w:t>
      </w:r>
    </w:p>
    <w:p w14:paraId="51A5E467" w14:textId="77777777" w:rsidR="002C0815" w:rsidRPr="00066271" w:rsidRDefault="00910248" w:rsidP="00066271">
      <w:pPr>
        <w:pStyle w:val="Corps"/>
        <w:ind w:right="1418" w:firstLine="720"/>
        <w:rPr>
          <w:sz w:val="24"/>
          <w:szCs w:val="24"/>
          <w:lang w:val="fr-CA"/>
        </w:rPr>
      </w:pPr>
      <w:r w:rsidRPr="00066271">
        <w:rPr>
          <w:sz w:val="24"/>
          <w:szCs w:val="24"/>
          <w:lang w:val="fr-FR"/>
        </w:rPr>
        <w:t xml:space="preserve">Durant la première année de la guerre, l’Allemagne nazie domine l’Europe. La Grande-Bretagne, ses colonies et ses alliés continuent à se battre. Les innovations technologiques signifient que la guerre est devenue véritablement planétaire, et tous les continents sont vulnérables. Les fronts intérieurs font face aux menaces ennemies et nécessitent la mobilisation de </w:t>
      </w:r>
      <w:r w:rsidRPr="00066271">
        <w:rPr>
          <w:sz w:val="24"/>
          <w:szCs w:val="24"/>
          <w:lang w:val="fr-CA"/>
        </w:rPr>
        <w:t>civils.</w:t>
      </w:r>
      <w:r w:rsidRPr="00066271">
        <w:rPr>
          <w:sz w:val="24"/>
          <w:szCs w:val="24"/>
          <w:lang w:val="fr-FR"/>
        </w:rPr>
        <w:t xml:space="preserve"> Parmi les autres régions affectées par la guerre, on compte le Pacifique, l’Atlantique, la Méditerranée, le Moyen-Orient et l’Afrique.  </w:t>
      </w:r>
    </w:p>
    <w:p w14:paraId="6438292B" w14:textId="77777777" w:rsidR="002C0815" w:rsidRPr="00066271" w:rsidRDefault="00910248" w:rsidP="00066271">
      <w:pPr>
        <w:pStyle w:val="Corps"/>
        <w:ind w:right="1418" w:firstLine="720"/>
        <w:rPr>
          <w:sz w:val="24"/>
          <w:szCs w:val="24"/>
          <w:lang w:val="fr-CA"/>
        </w:rPr>
      </w:pPr>
      <w:r w:rsidRPr="00066271">
        <w:rPr>
          <w:sz w:val="24"/>
          <w:szCs w:val="24"/>
          <w:lang w:val="fr-FR"/>
        </w:rPr>
        <w:t xml:space="preserve">En juin </w:t>
      </w:r>
      <w:r w:rsidRPr="00066271">
        <w:rPr>
          <w:sz w:val="24"/>
          <w:szCs w:val="24"/>
          <w:lang w:val="fr-CA"/>
        </w:rPr>
        <w:t xml:space="preserve">1941, </w:t>
      </w:r>
      <w:r w:rsidRPr="00066271">
        <w:rPr>
          <w:sz w:val="24"/>
          <w:szCs w:val="24"/>
          <w:lang w:val="fr-FR"/>
        </w:rPr>
        <w:t xml:space="preserve">l’Allemagne attaque l’Union soviétique. En décembre de la même année, le Japon attaque Pearl Harbor. </w:t>
      </w:r>
      <w:r w:rsidR="00283579" w:rsidRPr="00066271">
        <w:rPr>
          <w:sz w:val="24"/>
          <w:szCs w:val="24"/>
          <w:lang w:val="fr-FR"/>
        </w:rPr>
        <w:t>Par conséquent l</w:t>
      </w:r>
      <w:r w:rsidRPr="00066271">
        <w:rPr>
          <w:sz w:val="24"/>
          <w:szCs w:val="24"/>
          <w:lang w:val="fr-FR"/>
        </w:rPr>
        <w:t>’Union soviétique et les États-Unis se joignent à la guerre.</w:t>
      </w:r>
    </w:p>
    <w:p w14:paraId="59904A16" w14:textId="77777777" w:rsidR="002C0815" w:rsidRPr="00066271" w:rsidRDefault="00910248" w:rsidP="00066271">
      <w:pPr>
        <w:pStyle w:val="Corps"/>
        <w:ind w:right="1418" w:firstLine="720"/>
        <w:rPr>
          <w:sz w:val="24"/>
          <w:szCs w:val="24"/>
          <w:lang w:val="fr-CA"/>
        </w:rPr>
      </w:pPr>
      <w:r w:rsidRPr="00066271">
        <w:rPr>
          <w:sz w:val="24"/>
          <w:szCs w:val="24"/>
          <w:lang w:val="fr-FR"/>
        </w:rPr>
        <w:t xml:space="preserve">Alors que les combats continuent, l’Allemagne et ses collaborateurs </w:t>
      </w:r>
      <w:r w:rsidR="00E22019" w:rsidRPr="00066271">
        <w:rPr>
          <w:sz w:val="24"/>
          <w:szCs w:val="24"/>
          <w:lang w:val="fr-FR"/>
        </w:rPr>
        <w:t>commettent</w:t>
      </w:r>
      <w:r w:rsidRPr="00066271">
        <w:rPr>
          <w:sz w:val="24"/>
          <w:szCs w:val="24"/>
          <w:lang w:val="fr-FR"/>
        </w:rPr>
        <w:t xml:space="preserve"> un génocide planifié des juifs d’Europe. L'Holocauste implique l'emprisonnement en masse et l'extermination systématique de six millions de juifs et de cinq millions d'autres personnes jugées indésirables par l'É</w:t>
      </w:r>
      <w:r w:rsidRPr="00066271">
        <w:rPr>
          <w:sz w:val="24"/>
          <w:szCs w:val="24"/>
          <w:lang w:val="fr-CA"/>
        </w:rPr>
        <w:t>tat nazi.</w:t>
      </w:r>
      <w:r w:rsidRPr="00066271">
        <w:rPr>
          <w:sz w:val="24"/>
          <w:szCs w:val="24"/>
          <w:lang w:val="fr-FR"/>
        </w:rPr>
        <w:t xml:space="preserve"> Ces crimes sont ignorés par les acteurs internationaux pendant la majeure partie de la guerre. </w:t>
      </w:r>
    </w:p>
    <w:p w14:paraId="0F770450" w14:textId="77777777" w:rsidR="002C0815" w:rsidRPr="00066271" w:rsidRDefault="00910248" w:rsidP="00066271">
      <w:pPr>
        <w:pStyle w:val="Corps"/>
        <w:ind w:right="1418" w:firstLine="720"/>
        <w:rPr>
          <w:sz w:val="24"/>
          <w:szCs w:val="24"/>
          <w:lang w:val="fr-CA"/>
        </w:rPr>
      </w:pPr>
      <w:r w:rsidRPr="00066271">
        <w:rPr>
          <w:sz w:val="24"/>
          <w:szCs w:val="24"/>
          <w:lang w:val="fr-FR"/>
        </w:rPr>
        <w:t>En</w:t>
      </w:r>
      <w:r w:rsidRPr="00066271">
        <w:rPr>
          <w:sz w:val="24"/>
          <w:szCs w:val="24"/>
          <w:lang w:val="fr-CA"/>
        </w:rPr>
        <w:t xml:space="preserve"> 1943, </w:t>
      </w:r>
      <w:r w:rsidRPr="00066271">
        <w:rPr>
          <w:sz w:val="24"/>
          <w:szCs w:val="24"/>
          <w:lang w:val="fr-FR"/>
        </w:rPr>
        <w:t xml:space="preserve">les Alliés renforcés sont capables de repousser les forces de l’Axe. Pendant près de deux ans, les troupes se battent en Sicile et jusque dans le haut de la péninsule italienne, reprenant la région des mains de l’Italie et de l’Allemagne. La bataille de l’Atlantique est la plus longue bataille continue de la guerre. Elle affecte lourdement les convois traversant l’océan, mais avec de plus grandes escortes et une détection </w:t>
      </w:r>
      <w:r w:rsidR="00DF6FF3" w:rsidRPr="00066271">
        <w:rPr>
          <w:sz w:val="24"/>
          <w:szCs w:val="24"/>
          <w:lang w:val="fr-FR"/>
        </w:rPr>
        <w:t xml:space="preserve">de </w:t>
      </w:r>
      <w:r w:rsidRPr="00066271">
        <w:rPr>
          <w:sz w:val="24"/>
          <w:szCs w:val="24"/>
          <w:lang w:val="fr-FR"/>
        </w:rPr>
        <w:t xml:space="preserve">sous-marine améliorée, la Marine marchande réduit ses pertes. Les Alliés continuent ensuite en envahissant la France en juin 1944, ce qui trace le chemin vers la libération de la Belgique, des Pays-Bas et menant à leur traversée en Allemagne. La victoire en Europe est déclarée le 8 mai 1945, mais la guerre continue dans le théâtre du Pacifique. Le 6 août, les États-Unis larguent une bombe atomique sur Hiroshima, puis </w:t>
      </w:r>
      <w:proofErr w:type="gramStart"/>
      <w:r w:rsidRPr="00066271">
        <w:rPr>
          <w:sz w:val="24"/>
          <w:szCs w:val="24"/>
          <w:lang w:val="fr-FR"/>
        </w:rPr>
        <w:t>sur</w:t>
      </w:r>
      <w:proofErr w:type="gramEnd"/>
      <w:r w:rsidRPr="00066271">
        <w:rPr>
          <w:sz w:val="24"/>
          <w:szCs w:val="24"/>
          <w:lang w:val="fr-FR"/>
        </w:rPr>
        <w:t xml:space="preserve"> </w:t>
      </w:r>
      <w:r w:rsidRPr="00066271">
        <w:rPr>
          <w:sz w:val="24"/>
          <w:szCs w:val="24"/>
          <w:lang w:val="fr-FR"/>
        </w:rPr>
        <w:lastRenderedPageBreak/>
        <w:t xml:space="preserve">Nagasaki trois jours plus tard. Le Japon capitule publiquement le 15 août 1945. À la fin de la guerre, l’Europe est en ruines, les pouvoirs mondiaux ont radicalement changé, et des millions de vies ont été perdues, incluant </w:t>
      </w:r>
      <w:r w:rsidR="00223839" w:rsidRPr="00066271">
        <w:rPr>
          <w:sz w:val="24"/>
          <w:szCs w:val="24"/>
          <w:lang w:val="fr-FR"/>
        </w:rPr>
        <w:t>plus de 4</w:t>
      </w:r>
      <w:r w:rsidR="00F6717B" w:rsidRPr="00066271">
        <w:rPr>
          <w:sz w:val="24"/>
          <w:szCs w:val="24"/>
          <w:lang w:val="fr-FR"/>
        </w:rPr>
        <w:t>3</w:t>
      </w:r>
      <w:r w:rsidRPr="00066271">
        <w:rPr>
          <w:sz w:val="24"/>
          <w:szCs w:val="24"/>
          <w:lang w:val="fr-FR"/>
        </w:rPr>
        <w:t xml:space="preserve"> 000 Canadiens. </w:t>
      </w:r>
    </w:p>
    <w:sectPr w:rsidR="002C0815" w:rsidRPr="00066271">
      <w:headerReference w:type="default" r:id="rId10"/>
      <w:footerReference w:type="default" r:id="rId11"/>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5898" w14:textId="77777777" w:rsidR="00E65D14" w:rsidRDefault="00910248">
      <w:r>
        <w:separator/>
      </w:r>
    </w:p>
  </w:endnote>
  <w:endnote w:type="continuationSeparator" w:id="0">
    <w:p w14:paraId="19BDCD7F" w14:textId="77777777" w:rsidR="00E65D14" w:rsidRDefault="0091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C65F" w14:textId="77777777" w:rsidR="002C0815" w:rsidRDefault="002C0815">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E21" w14:textId="77777777" w:rsidR="00E65D14" w:rsidRDefault="00910248">
      <w:r>
        <w:separator/>
      </w:r>
    </w:p>
  </w:footnote>
  <w:footnote w:type="continuationSeparator" w:id="0">
    <w:p w14:paraId="772B113A" w14:textId="77777777" w:rsidR="00E65D14" w:rsidRDefault="0091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1555" w14:textId="77777777" w:rsidR="002C0815" w:rsidRDefault="002C081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15"/>
    <w:rsid w:val="00066271"/>
    <w:rsid w:val="001656F2"/>
    <w:rsid w:val="00223839"/>
    <w:rsid w:val="00283579"/>
    <w:rsid w:val="002C0815"/>
    <w:rsid w:val="002D5E62"/>
    <w:rsid w:val="003920C1"/>
    <w:rsid w:val="00817774"/>
    <w:rsid w:val="008841AE"/>
    <w:rsid w:val="00910248"/>
    <w:rsid w:val="00D1161C"/>
    <w:rsid w:val="00DF6FF3"/>
    <w:rsid w:val="00E22019"/>
    <w:rsid w:val="00E65D14"/>
    <w:rsid w:val="00E949E8"/>
    <w:rsid w:val="00F6717B"/>
    <w:rsid w:val="00FE35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20A4"/>
  <w15:docId w15:val="{CC43DE46-633E-4F2F-A912-4D1950F7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Corps">
    <w:name w:val="Corps"/>
    <w:pPr>
      <w:spacing w:after="160" w:line="259" w:lineRule="auto"/>
    </w:pPr>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KY73AE6TSJZS-378771554-864794</_dlc_DocId>
    <_dlc_DocIdUrl xmlns="8de28bec-5d3f-4466-a222-180062fd2f7f">
      <Url>https://historicacanada.sharepoint.com/teams/fileshare/dominion/projects/_layouts/15/DocIdRedir.aspx?ID=KY73AE6TSJZS-378771554-864794</Url>
      <Description>KY73AE6TSJZS-378771554-864794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FE7DD-C0F5-4ACF-B4D3-8219A848D594}">
  <ds:schemaRefs>
    <ds:schemaRef ds:uri="http://schemas.microsoft.com/sharepoint/events"/>
  </ds:schemaRefs>
</ds:datastoreItem>
</file>

<file path=customXml/itemProps2.xml><?xml version="1.0" encoding="utf-8"?>
<ds:datastoreItem xmlns:ds="http://schemas.openxmlformats.org/officeDocument/2006/customXml" ds:itemID="{A9725B5B-BFFD-4C32-91F5-C972F42BA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28bec-5d3f-4466-a222-180062fd2f7f"/>
    <ds:schemaRef ds:uri="cceeecc8-2cb8-4343-90d2-fac395bb3f30"/>
    <ds:schemaRef ds:uri="1ef949c5-c37b-4cd9-b02c-382bf0348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DEBF7-714C-4798-8F86-14745E158EC0}">
  <ds:schemaRefs>
    <ds:schemaRef ds:uri="http://schemas.microsoft.com/office/2006/metadata/properties"/>
    <ds:schemaRef ds:uri="http://schemas.microsoft.com/office/infopath/2007/PartnerControls"/>
    <ds:schemaRef ds:uri="8de28bec-5d3f-4466-a222-180062fd2f7f"/>
  </ds:schemaRefs>
</ds:datastoreItem>
</file>

<file path=customXml/itemProps4.xml><?xml version="1.0" encoding="utf-8"?>
<ds:datastoreItem xmlns:ds="http://schemas.openxmlformats.org/officeDocument/2006/customXml" ds:itemID="{D9B9B16D-926B-4DB1-B661-1918330B8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Foster</dc:creator>
  <cp:lastModifiedBy>Sarah Yu</cp:lastModifiedBy>
  <cp:revision>3</cp:revision>
  <dcterms:created xsi:type="dcterms:W3CDTF">2022-01-07T19:08:00Z</dcterms:created>
  <dcterms:modified xsi:type="dcterms:W3CDTF">2022-01-07T19:08:00Z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43388600</vt:r8>
  </property>
  <property fmtid="{D5CDD505-2E9C-101B-9397-08002B2CF9AE}" pid="4" name="_dlc_DocIdItemGuid">
    <vt:lpwstr>f421c8ac-df9e-4e5f-8ba9-359eff938a6c</vt:lpwstr>
  </property>
</Properties>
</file>